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798418" w14:textId="08D83C7D" w:rsidR="00A77B3E" w:rsidRDefault="00A77B3E">
      <w:pPr>
        <w:spacing w:before="120" w:after="120"/>
        <w:ind w:firstLine="227"/>
        <w:jc w:val="left"/>
        <w:rPr>
          <w:color w:val="000000"/>
          <w:u w:color="000000"/>
        </w:rPr>
      </w:pPr>
    </w:p>
    <w:p w14:paraId="42CD5EB1" w14:textId="060FD932" w:rsidR="00A77B3E" w:rsidRDefault="00DB38A3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aps/>
          <w:color w:val="000000"/>
          <w:u w:color="000000"/>
        </w:rPr>
        <w:t>REGULAMIN</w:t>
      </w:r>
      <w:r>
        <w:rPr>
          <w:b/>
          <w:color w:val="000000"/>
          <w:u w:color="000000"/>
        </w:rPr>
        <w:br/>
        <w:t>przyznawania stypendiów w ramach przedsięwzięcia priorytetowego „Podlaski program wsparcia stypendialnego uczniów szkół i placówek systemu oświaty prowadzących kształcenie ogólne” w ramach Programu Fundusze Europejskie dla Podlaskiego 2021-2027</w:t>
      </w:r>
    </w:p>
    <w:p w14:paraId="5BB67B33" w14:textId="77777777" w:rsidR="00A77B3E" w:rsidRDefault="00DB38A3">
      <w:pPr>
        <w:keepNext/>
        <w:jc w:val="center"/>
        <w:rPr>
          <w:color w:val="000000"/>
          <w:u w:color="000000"/>
        </w:rPr>
      </w:pPr>
      <w:r>
        <w:rPr>
          <w:b/>
        </w:rPr>
        <w:t>Rozdział 1.</w:t>
      </w:r>
      <w:r>
        <w:rPr>
          <w:b/>
          <w:color w:val="000000"/>
          <w:u w:color="000000"/>
        </w:rPr>
        <w:br/>
        <w:t>Przepisy ogólne</w:t>
      </w:r>
    </w:p>
    <w:p w14:paraId="02A137A3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1. </w:t>
      </w:r>
      <w:r>
        <w:rPr>
          <w:color w:val="000000"/>
          <w:u w:color="000000"/>
        </w:rPr>
        <w:t>Ilekroć w niniejszym Regulaminie jest mowa o:</w:t>
      </w:r>
    </w:p>
    <w:p w14:paraId="7DE00F19" w14:textId="290C0ECF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1) </w:t>
      </w:r>
      <w:r w:rsidRPr="00E1695D">
        <w:rPr>
          <w:b/>
          <w:bCs/>
          <w:color w:val="000000"/>
          <w:u w:color="000000"/>
        </w:rPr>
        <w:t>stypendiach w ramach projektu „Podlaski program wsparcia stypendialnego uczniów szkół i placówek systemu oświaty prowadzących kształcenie ogólne”</w:t>
      </w:r>
      <w:r>
        <w:rPr>
          <w:color w:val="000000"/>
          <w:u w:color="000000"/>
        </w:rPr>
        <w:t xml:space="preserve"> – oznacza to stypendia współfinansowane z Europejskiego Funduszu Społecznego Plus, budżetu państwa oraz środków własnych województwa podlaskiego w ramach Programu Fundusze Europejskie dla Podlaskiego 2021-2027, Priorytetu VIII: Fundusze na rzecz edukacji i włączenia społecznego, Działania 8.1 Rozwój edukacji i kształcenia;</w:t>
      </w:r>
    </w:p>
    <w:p w14:paraId="17B03CB4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2) </w:t>
      </w:r>
      <w:r w:rsidRPr="00E1695D">
        <w:rPr>
          <w:b/>
          <w:bCs/>
          <w:color w:val="000000"/>
          <w:u w:color="000000"/>
        </w:rPr>
        <w:t>projekcie</w:t>
      </w:r>
      <w:r>
        <w:rPr>
          <w:color w:val="000000"/>
          <w:u w:color="000000"/>
        </w:rPr>
        <w:t xml:space="preserve"> – oznacza to przedsięwzięcie priorytetowe „Podlaski program wsparcia stypendialnego uczniów szkół i placówek systemu oświaty prowadzących kształcenie ogólne”;</w:t>
      </w:r>
    </w:p>
    <w:p w14:paraId="5F15914B" w14:textId="0D83EDBA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3) </w:t>
      </w:r>
      <w:r w:rsidRPr="00E1695D">
        <w:rPr>
          <w:b/>
          <w:bCs/>
          <w:color w:val="000000"/>
          <w:u w:color="000000"/>
        </w:rPr>
        <w:t>roku szkolnym</w:t>
      </w:r>
      <w:r>
        <w:rPr>
          <w:color w:val="000000"/>
          <w:u w:color="000000"/>
        </w:rPr>
        <w:t xml:space="preserve"> – należy przez to rozumieć rok szkolny w rozumieniu art. 94 ustawy z dnia 14 grudnia 2016 r. Prawo oświatowe (Dz. U. z 202</w:t>
      </w:r>
      <w:r w:rsidR="00315DC6">
        <w:rPr>
          <w:color w:val="000000"/>
          <w:u w:color="000000"/>
        </w:rPr>
        <w:t>4</w:t>
      </w:r>
      <w:r>
        <w:rPr>
          <w:color w:val="000000"/>
          <w:u w:color="000000"/>
        </w:rPr>
        <w:t> r. poz. </w:t>
      </w:r>
      <w:r w:rsidR="00315DC6">
        <w:rPr>
          <w:color w:val="000000"/>
          <w:u w:color="000000"/>
        </w:rPr>
        <w:t>737</w:t>
      </w:r>
      <w:r>
        <w:rPr>
          <w:color w:val="000000"/>
          <w:u w:color="000000"/>
        </w:rPr>
        <w:t> z późn. zm.);</w:t>
      </w:r>
    </w:p>
    <w:p w14:paraId="5973C429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4) </w:t>
      </w:r>
      <w:r w:rsidRPr="00E1695D">
        <w:rPr>
          <w:b/>
          <w:bCs/>
          <w:color w:val="000000"/>
          <w:u w:color="000000"/>
        </w:rPr>
        <w:t>szkołach objętych projektem</w:t>
      </w:r>
      <w:r>
        <w:rPr>
          <w:color w:val="000000"/>
          <w:u w:color="000000"/>
        </w:rPr>
        <w:t xml:space="preserve"> – oznacza to wszystkie szkoły realizujące podstawę programową kształcenia ogólnego szkoły podstawowej i liceum ogólnokształcącego z obszaru województwa podlaskiego;</w:t>
      </w:r>
    </w:p>
    <w:p w14:paraId="49393189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5) </w:t>
      </w:r>
      <w:r w:rsidRPr="00E1695D">
        <w:rPr>
          <w:b/>
          <w:bCs/>
          <w:color w:val="000000"/>
          <w:u w:color="000000"/>
        </w:rPr>
        <w:t>trudnej sytuacji społeczno-ekonomicznej uczennicy/ucznia</w:t>
      </w:r>
      <w:r>
        <w:rPr>
          <w:color w:val="000000"/>
          <w:u w:color="000000"/>
        </w:rPr>
        <w:t xml:space="preserve"> – oznacza to trudną sytuację materialną rodziny uczennicy/ucznia i/lub gdy uczeń jest członkiem rodziny wielodzietnej i/lub jest dzieckiem wychowywanym przez jednego rodzica/opiekuna prawnego i/lub przebywa w systemie pieczy zastępczej;</w:t>
      </w:r>
    </w:p>
    <w:p w14:paraId="322E2A0A" w14:textId="52CD69CF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6) </w:t>
      </w:r>
      <w:r w:rsidRPr="00E1695D">
        <w:rPr>
          <w:b/>
          <w:bCs/>
          <w:color w:val="000000"/>
          <w:u w:color="000000"/>
        </w:rPr>
        <w:t>trudnej sytuacji materialnej</w:t>
      </w:r>
      <w:r>
        <w:rPr>
          <w:color w:val="000000"/>
          <w:u w:color="000000"/>
        </w:rPr>
        <w:t xml:space="preserve"> – oznacza to sytuację, w której dochód rodziny uczennicy/ucznia ubiegających się o stypendium w przeliczeniu na osobę, zgodnie z zasadami określonymi w art. 3 i 5</w:t>
      </w:r>
      <w:r w:rsidR="00FB621C">
        <w:rPr>
          <w:color w:val="000000"/>
          <w:u w:color="000000"/>
        </w:rPr>
        <w:t xml:space="preserve"> ust.1 i 2</w:t>
      </w:r>
      <w:r>
        <w:rPr>
          <w:color w:val="000000"/>
          <w:u w:color="000000"/>
        </w:rPr>
        <w:t xml:space="preserve"> ustawy z dnia 28 listopada 2003 r. o świadczeniach rodzinnych (Dz. U. z 202</w:t>
      </w:r>
      <w:r w:rsidR="00D672F3">
        <w:rPr>
          <w:color w:val="000000"/>
          <w:u w:color="000000"/>
        </w:rPr>
        <w:t>4</w:t>
      </w:r>
      <w:r>
        <w:rPr>
          <w:color w:val="000000"/>
          <w:u w:color="000000"/>
        </w:rPr>
        <w:t> r. poz. </w:t>
      </w:r>
      <w:r w:rsidR="00D672F3">
        <w:rPr>
          <w:color w:val="000000"/>
          <w:u w:color="000000"/>
        </w:rPr>
        <w:t>323 </w:t>
      </w:r>
      <w:r>
        <w:rPr>
          <w:color w:val="000000"/>
          <w:u w:color="000000"/>
        </w:rPr>
        <w:t>z późn. zm.), w roku kalendarzowym poprzedzającym rok przyznania stypendium, nie przekracza trzykrotności kwoty określonej w art. 5 ust. 1 i 2 ustawy, wyliczany w oparciu o:</w:t>
      </w:r>
    </w:p>
    <w:p w14:paraId="300F903C" w14:textId="7E6EBF18" w:rsidR="00A77B3E" w:rsidRDefault="00DB38A3" w:rsidP="00E1695D">
      <w:pPr>
        <w:keepLines/>
        <w:spacing w:before="120" w:after="120"/>
        <w:ind w:left="567" w:hanging="227"/>
        <w:jc w:val="left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 xml:space="preserve">zaświadczenia z właściwego urzędu skarbowego o uzyskanych </w:t>
      </w:r>
      <w:r w:rsidR="00D55653">
        <w:rPr>
          <w:color w:val="000000"/>
          <w:u w:color="000000"/>
        </w:rPr>
        <w:t>przychodach nieopodatkowanych i/lub dochodach  podlegających opodatkowaniu</w:t>
      </w:r>
      <w:r>
        <w:rPr>
          <w:color w:val="000000"/>
          <w:u w:color="000000"/>
        </w:rPr>
        <w:t>,</w:t>
      </w:r>
    </w:p>
    <w:p w14:paraId="601D1607" w14:textId="77777777" w:rsidR="00A77B3E" w:rsidRDefault="00DB38A3" w:rsidP="00E1695D">
      <w:pPr>
        <w:keepLines/>
        <w:spacing w:before="120" w:after="120"/>
        <w:ind w:left="567" w:hanging="227"/>
        <w:jc w:val="left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zaświadczenia z urzędu gminy/miasta o wielkości posiadanego gospodarstwa rolnego (ilość hektarów przeliczeniowych),</w:t>
      </w:r>
    </w:p>
    <w:p w14:paraId="56E2E847" w14:textId="6EC7299A" w:rsidR="00A77B3E" w:rsidRDefault="00DB38A3" w:rsidP="00E1695D">
      <w:pPr>
        <w:keepLines/>
        <w:spacing w:before="120" w:after="120"/>
        <w:ind w:left="567" w:hanging="227"/>
        <w:jc w:val="left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inne dokumenty niezbędne do ustalenia dochodu rodziny uczennicy/ucznia w przeliczeniu na osobę, zgodnie z ustawą z dnia 28 listopada 2003 r. o świadczeniach rodzinnych (Dz. U. z 202</w:t>
      </w:r>
      <w:r w:rsidR="00D672F3">
        <w:rPr>
          <w:color w:val="000000"/>
          <w:u w:color="000000"/>
        </w:rPr>
        <w:t>4</w:t>
      </w:r>
      <w:r>
        <w:rPr>
          <w:color w:val="000000"/>
          <w:u w:color="000000"/>
        </w:rPr>
        <w:t> r. poz. </w:t>
      </w:r>
      <w:r w:rsidR="00D672F3">
        <w:rPr>
          <w:color w:val="000000"/>
          <w:u w:color="000000"/>
        </w:rPr>
        <w:t>323 </w:t>
      </w:r>
      <w:r>
        <w:rPr>
          <w:color w:val="000000"/>
          <w:u w:color="000000"/>
        </w:rPr>
        <w:t>z późn. zm.);</w:t>
      </w:r>
    </w:p>
    <w:p w14:paraId="59F5CE8C" w14:textId="6965DF9B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7) </w:t>
      </w:r>
      <w:r w:rsidRPr="00E1695D">
        <w:rPr>
          <w:b/>
          <w:bCs/>
          <w:color w:val="000000"/>
          <w:u w:color="000000"/>
        </w:rPr>
        <w:t>rodzinie wielodzietnej</w:t>
      </w:r>
      <w:r>
        <w:rPr>
          <w:color w:val="000000"/>
          <w:u w:color="000000"/>
        </w:rPr>
        <w:t xml:space="preserve"> – oznacza to rodzinę, w której uczennicy/uczniowi, jako członkom rodziny wielodzietnej, przysługuje prawo do posiadania Karty Dużej Rodziny zgodnie z ustawą z dnia 5 grudnia 2014 r. o Karcie Dużej Rodziny (Dz. U. z 202</w:t>
      </w:r>
      <w:r w:rsidR="00D672F3">
        <w:rPr>
          <w:color w:val="000000"/>
          <w:u w:color="000000"/>
        </w:rPr>
        <w:t>4</w:t>
      </w:r>
      <w:r>
        <w:rPr>
          <w:color w:val="000000"/>
          <w:u w:color="000000"/>
        </w:rPr>
        <w:t> r. poz. </w:t>
      </w:r>
      <w:r w:rsidR="00D672F3" w:rsidRPr="00D672F3">
        <w:rPr>
          <w:color w:val="000000"/>
          <w:u w:color="000000"/>
        </w:rPr>
        <w:t>1512</w:t>
      </w:r>
      <w:r>
        <w:rPr>
          <w:color w:val="000000"/>
          <w:u w:color="000000"/>
        </w:rPr>
        <w:t>);</w:t>
      </w:r>
    </w:p>
    <w:p w14:paraId="4601BA22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8) </w:t>
      </w:r>
      <w:r w:rsidRPr="00E1695D">
        <w:rPr>
          <w:b/>
          <w:bCs/>
          <w:color w:val="000000"/>
          <w:u w:color="000000"/>
        </w:rPr>
        <w:t>dziecku wychowywanym przez jednego rodzica/opiekuna prawnego</w:t>
      </w:r>
      <w:r>
        <w:rPr>
          <w:color w:val="000000"/>
          <w:u w:color="000000"/>
        </w:rPr>
        <w:t xml:space="preserve"> – oznacza to sytuację, kiedy w wychowaniu i opiece uczennicy/ucznia uczestniczy tylko jeden z rodziców/opiekunów prawnych, tzn. na jednego rodzica/opiekuna prawnego, z którym dziecko zostało (osoba samotnie wychowująca dziecko), przeniesione zostały wszystkie zadania i obowiązki wychowawcze;</w:t>
      </w:r>
    </w:p>
    <w:p w14:paraId="4B4E8C0F" w14:textId="2D489600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9) </w:t>
      </w:r>
      <w:r w:rsidRPr="00E1695D">
        <w:rPr>
          <w:b/>
          <w:bCs/>
          <w:color w:val="000000"/>
          <w:u w:color="000000"/>
        </w:rPr>
        <w:t>systemie pieczy zastępczej lub sierocie</w:t>
      </w:r>
      <w:r>
        <w:rPr>
          <w:color w:val="000000"/>
          <w:u w:color="000000"/>
        </w:rPr>
        <w:t xml:space="preserve"> – oznacza to sytuację, w której uczennica/uczeń przebywają w systemie pieczy zastępczej rodzinnej lub instytucjonalnej, o których mowa w ustawie z dnia 9 czerwca 2011 r. o wspieraniu rodziny i systemie pieczy zastępczej (Dz. U. z 202</w:t>
      </w:r>
      <w:r w:rsidR="0069762D">
        <w:rPr>
          <w:color w:val="000000"/>
          <w:u w:color="000000"/>
        </w:rPr>
        <w:t>4</w:t>
      </w:r>
      <w:r>
        <w:rPr>
          <w:color w:val="000000"/>
          <w:u w:color="000000"/>
        </w:rPr>
        <w:t> r. poz. 1</w:t>
      </w:r>
      <w:r w:rsidR="0069762D">
        <w:rPr>
          <w:color w:val="000000"/>
          <w:u w:color="000000"/>
        </w:rPr>
        <w:t>77</w:t>
      </w:r>
      <w:r>
        <w:rPr>
          <w:color w:val="000000"/>
          <w:u w:color="000000"/>
        </w:rPr>
        <w:t> z późn. zm.);</w:t>
      </w:r>
    </w:p>
    <w:p w14:paraId="1F5FEFE5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lastRenderedPageBreak/>
        <w:t>10) </w:t>
      </w:r>
      <w:r w:rsidRPr="00E1695D">
        <w:rPr>
          <w:b/>
          <w:bCs/>
          <w:color w:val="000000"/>
          <w:u w:color="000000"/>
        </w:rPr>
        <w:t>uczennicy/uczniu z niepełnosprawnością</w:t>
      </w:r>
      <w:r>
        <w:rPr>
          <w:color w:val="000000"/>
          <w:u w:color="000000"/>
        </w:rPr>
        <w:t xml:space="preserve"> – należy przez to rozumieć uczennicę/ucznia posiadających orzeczenie o potrzebie kształcenia specjalnego wydane ze względu na dany rodzaj niepełnosprawności lub dzieci i młodzież posiadające orzeczenia o potrzebie zajęć rewalidacyjno-wychowawczych wydawane ze względu na niepełnosprawność intelektualną w stopniu głębokim. Orzeczenia uczniów, dzieci lub młodzieży wydawane są przez zespół orzekający działający w publicznej poradni psychologiczno-pedagogicznej, w tym poradni specjalistycznej;</w:t>
      </w:r>
    </w:p>
    <w:p w14:paraId="3E82F2DE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11) </w:t>
      </w:r>
      <w:r w:rsidRPr="00E1695D">
        <w:rPr>
          <w:b/>
          <w:bCs/>
          <w:color w:val="000000"/>
          <w:u w:color="000000"/>
        </w:rPr>
        <w:t>konkursach i olimpiadach</w:t>
      </w:r>
      <w:r>
        <w:rPr>
          <w:color w:val="000000"/>
          <w:u w:color="000000"/>
        </w:rPr>
        <w:t xml:space="preserve"> – oznacza to konkursy i olimpiady organizowane zgodnie z rozporządzeniem Ministra Edukacji Narodowej i Sportu z dnia 29 stycznia 2002 r. w sprawie organizacji oraz sposobu przeprowadzania konkursów, turniejów i olimpiad (Dz. U. z 2020 r. poz. 1036);</w:t>
      </w:r>
    </w:p>
    <w:p w14:paraId="40ABFDD9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12) </w:t>
      </w:r>
      <w:r w:rsidRPr="00E1695D">
        <w:rPr>
          <w:b/>
          <w:bCs/>
          <w:color w:val="000000"/>
          <w:u w:color="000000"/>
        </w:rPr>
        <w:t>nauczycielu/opiekunie stypendysty</w:t>
      </w:r>
      <w:r>
        <w:rPr>
          <w:color w:val="000000"/>
          <w:u w:color="000000"/>
        </w:rPr>
        <w:t xml:space="preserve"> – oznacza to nauczyciela, pedagoga szkolnego, doradcę zawodowego zatrudnionego w szkole, sprawującego opiekę dydaktyczną nad uzdolnionymi uczennicą/uczniem, którym przyznano stypendium;</w:t>
      </w:r>
    </w:p>
    <w:p w14:paraId="21364773" w14:textId="54AF3F7D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13) </w:t>
      </w:r>
      <w:r w:rsidRPr="00E1695D">
        <w:rPr>
          <w:b/>
          <w:bCs/>
          <w:color w:val="000000"/>
          <w:u w:color="000000"/>
        </w:rPr>
        <w:t>Indywidualnym Planie Rozwoju Uczennicy/Ucznia</w:t>
      </w:r>
      <w:r>
        <w:rPr>
          <w:color w:val="000000"/>
          <w:u w:color="000000"/>
        </w:rPr>
        <w:t xml:space="preserve"> – oznacza to indywidualny program edukacyjny opracowany przez uzdolnionych uczennicę/ucznia lub ich rodziców przy pomocy nauczyciela/opiekuna stypendysty</w:t>
      </w:r>
      <w:r w:rsidR="00B4327E">
        <w:rPr>
          <w:color w:val="000000"/>
          <w:u w:color="000000"/>
        </w:rPr>
        <w:t>, zwanym IPRE</w:t>
      </w:r>
      <w:r w:rsidR="00F5312F">
        <w:rPr>
          <w:color w:val="000000"/>
          <w:u w:color="000000"/>
        </w:rPr>
        <w:t>; dokument ten</w:t>
      </w:r>
      <w:r w:rsidR="00FA1125">
        <w:rPr>
          <w:color w:val="000000"/>
          <w:u w:color="000000"/>
        </w:rPr>
        <w:t xml:space="preserve"> </w:t>
      </w:r>
      <w:r w:rsidR="00F5312F" w:rsidRPr="00F5312F">
        <w:rPr>
          <w:color w:val="000000"/>
          <w:u w:color="000000"/>
        </w:rPr>
        <w:t>określa</w:t>
      </w:r>
      <w:r w:rsidR="00F5312F">
        <w:rPr>
          <w:color w:val="000000"/>
          <w:u w:color="000000"/>
        </w:rPr>
        <w:t xml:space="preserve"> </w:t>
      </w:r>
      <w:r w:rsidR="00F5312F" w:rsidRPr="00F5312F">
        <w:rPr>
          <w:color w:val="000000"/>
          <w:u w:color="000000"/>
        </w:rPr>
        <w:t>cel rozwoju edukacyjnego, który uczennica/uczeń zamierza osiągnąć</w:t>
      </w:r>
      <w:r w:rsidR="00EA5CE9">
        <w:rPr>
          <w:color w:val="000000"/>
          <w:u w:color="000000"/>
        </w:rPr>
        <w:t>,</w:t>
      </w:r>
      <w:r w:rsidR="00F5312F" w:rsidRPr="00F5312F">
        <w:rPr>
          <w:color w:val="000000"/>
          <w:u w:color="000000"/>
        </w:rPr>
        <w:t xml:space="preserve"> rezultaty, jakie zamierza uzyskać realizując cel rozwoju edukacyjnego</w:t>
      </w:r>
      <w:r w:rsidR="00EA5CE9">
        <w:rPr>
          <w:color w:val="000000"/>
          <w:u w:color="000000"/>
        </w:rPr>
        <w:t>,</w:t>
      </w:r>
      <w:r w:rsidR="00F5312F" w:rsidRPr="00F5312F">
        <w:rPr>
          <w:color w:val="000000"/>
          <w:u w:color="000000"/>
        </w:rPr>
        <w:t xml:space="preserve"> działania, które zamierza podjąć w kierunku osiągnięcia rezultatów oraz zobowiązanie poniesienia wydatków ze środków otrzymanego stypendium na cele edukacyjne;</w:t>
      </w:r>
    </w:p>
    <w:p w14:paraId="3A5FC38B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14) </w:t>
      </w:r>
      <w:r w:rsidRPr="00E1695D">
        <w:rPr>
          <w:b/>
          <w:bCs/>
          <w:color w:val="000000"/>
          <w:u w:color="000000"/>
        </w:rPr>
        <w:t>IZ</w:t>
      </w:r>
      <w:r>
        <w:rPr>
          <w:color w:val="000000"/>
          <w:u w:color="000000"/>
        </w:rPr>
        <w:t xml:space="preserve"> – należy przez to rozumieć Instytucję Zarządzającą w oparciu o art. 8 pkt 2 ustawy wdrożeniowej – Zarząd Województwa Podlaskiego;</w:t>
      </w:r>
    </w:p>
    <w:p w14:paraId="455D15C5" w14:textId="77777777" w:rsidR="00B4327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15) </w:t>
      </w:r>
      <w:r w:rsidRPr="00E1695D">
        <w:rPr>
          <w:b/>
          <w:bCs/>
          <w:color w:val="000000"/>
          <w:u w:color="000000"/>
        </w:rPr>
        <w:t>Regulaminie</w:t>
      </w:r>
      <w:r>
        <w:rPr>
          <w:color w:val="000000"/>
          <w:u w:color="000000"/>
        </w:rPr>
        <w:t xml:space="preserve"> – oznacza to niniejszy regulamin</w:t>
      </w:r>
      <w:r w:rsidR="00B4327E">
        <w:rPr>
          <w:color w:val="000000"/>
          <w:u w:color="000000"/>
        </w:rPr>
        <w:t>;</w:t>
      </w:r>
    </w:p>
    <w:p w14:paraId="48868EE3" w14:textId="2A940DE5" w:rsidR="00FB621C" w:rsidRDefault="00B4327E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 xml:space="preserve">16) </w:t>
      </w:r>
      <w:r w:rsidR="00474380" w:rsidRPr="00941051">
        <w:rPr>
          <w:b/>
          <w:bCs/>
        </w:rPr>
        <w:t>rodzinie</w:t>
      </w:r>
      <w:r w:rsidR="00474380">
        <w:t xml:space="preserve"> w rozumieniu art. 3 pkt 16 ustawy </w:t>
      </w:r>
      <w:r w:rsidR="00474380" w:rsidRPr="00FE2C86">
        <w:t>z dnia 28 listopada 2003 r. o świadczeniach rodzinnych</w:t>
      </w:r>
      <w:r w:rsidR="00474380">
        <w:t xml:space="preserve"> </w:t>
      </w:r>
      <w:r w:rsidR="00474380" w:rsidRPr="00941051">
        <w:rPr>
          <w:color w:val="000000"/>
          <w:u w:color="000000"/>
        </w:rPr>
        <w:t>-</w:t>
      </w:r>
      <w:r w:rsidR="00474380">
        <w:rPr>
          <w:color w:val="000000"/>
          <w:u w:color="000000"/>
        </w:rPr>
        <w:t xml:space="preserve"> </w:t>
      </w:r>
      <w:r w:rsidR="00474380" w:rsidRPr="001C384C">
        <w:rPr>
          <w:color w:val="000000"/>
          <w:u w:color="000000"/>
        </w:rPr>
        <w:t xml:space="preserve">oznacza to odpowiednio następujących członków </w:t>
      </w:r>
      <w:r w:rsidR="00474380" w:rsidRPr="00941051">
        <w:rPr>
          <w:color w:val="000000"/>
          <w:u w:color="000000"/>
        </w:rPr>
        <w:t>rodziny</w:t>
      </w:r>
      <w:r w:rsidR="00474380" w:rsidRPr="001C384C">
        <w:rPr>
          <w:color w:val="000000"/>
          <w:u w:color="000000"/>
        </w:rPr>
        <w:t xml:space="preserve">: małżonków, rodziców dzieci, opiekuna faktycznego dziecka oraz pozostające na utrzymaniu dzieci w wieku do ukończenia 25. roku życia, a także dziecko, które ukończyło 25. rok życia legitymujące się orzeczeniem o znacznym stopniu </w:t>
      </w:r>
      <w:r w:rsidR="00474380">
        <w:rPr>
          <w:color w:val="000000"/>
          <w:u w:color="000000"/>
        </w:rPr>
        <w:t>;</w:t>
      </w:r>
      <w:r w:rsidR="00474380" w:rsidRPr="001C384C">
        <w:rPr>
          <w:color w:val="000000"/>
          <w:u w:color="000000"/>
        </w:rPr>
        <w:t xml:space="preserve">niepełnosprawności, jeżeli w związku z tą niepełnosprawnością przysługuje świadczenie pielęgnacyjne lub specjalny zasiłek opiekuńczy albo zasiłek dla opiekuna, o którym mowa w </w:t>
      </w:r>
      <w:hyperlink r:id="rId6" w:anchor="/document/18092589?cm=DOCUMENT" w:history="1">
        <w:r w:rsidR="00474380" w:rsidRPr="001C384C">
          <w:rPr>
            <w:rStyle w:val="Hipercze"/>
          </w:rPr>
          <w:t>ustawie</w:t>
        </w:r>
      </w:hyperlink>
      <w:r w:rsidR="00474380" w:rsidRPr="001C384C">
        <w:rPr>
          <w:color w:val="000000"/>
          <w:u w:color="000000"/>
        </w:rPr>
        <w:t xml:space="preserve"> z dnia 4 kwietnia 2014 r. o ustaleniu i wypłacie zasiłków dla opiekunów (Dz. U. z 2020 r. poz. 1297 oraz z 2023 r. poz. 1429); do członków </w:t>
      </w:r>
      <w:r w:rsidR="00474380" w:rsidRPr="00941051">
        <w:rPr>
          <w:color w:val="000000"/>
          <w:u w:color="000000"/>
        </w:rPr>
        <w:t>rodziny</w:t>
      </w:r>
      <w:r w:rsidR="00474380" w:rsidRPr="00F84109">
        <w:rPr>
          <w:color w:val="000000"/>
          <w:u w:color="000000"/>
        </w:rPr>
        <w:t xml:space="preserve"> </w:t>
      </w:r>
      <w:r w:rsidR="00474380" w:rsidRPr="001C384C">
        <w:rPr>
          <w:color w:val="000000"/>
          <w:u w:color="000000"/>
        </w:rPr>
        <w:t>nie zalicza się dziecka pozostającego pod opieką opiekuna prawnego, dziecka pozostającego w związku małżeńskim, a także pełnoletniego dziecka posiadającego własne dziecko</w:t>
      </w:r>
      <w:r w:rsidR="00474380">
        <w:rPr>
          <w:color w:val="000000"/>
          <w:u w:color="000000"/>
        </w:rPr>
        <w:t>;</w:t>
      </w:r>
      <w:r w:rsidR="00474380" w:rsidDel="00474380">
        <w:rPr>
          <w:rStyle w:val="Odwoaniedokomentarza"/>
          <w:rFonts w:ascii="Calibri" w:eastAsia="Calibri" w:hAnsi="Calibri"/>
          <w:kern w:val="3"/>
          <w:lang w:eastAsia="en-US" w:bidi="ar-SA"/>
        </w:rPr>
        <w:t xml:space="preserve"> </w:t>
      </w:r>
    </w:p>
    <w:p w14:paraId="1BAB45FC" w14:textId="62236ECE" w:rsidR="00FB621C" w:rsidRPr="00FB621C" w:rsidRDefault="00FB621C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17)</w:t>
      </w:r>
      <w:r w:rsidR="00EA5CE9">
        <w:rPr>
          <w:color w:val="000000"/>
          <w:u w:color="000000"/>
        </w:rPr>
        <w:t xml:space="preserve"> </w:t>
      </w:r>
      <w:r w:rsidRPr="00FB621C">
        <w:rPr>
          <w:b/>
          <w:bCs/>
          <w:color w:val="000000"/>
          <w:u w:color="000000"/>
        </w:rPr>
        <w:t>obywatelu państwa trzeciego</w:t>
      </w:r>
      <w:r w:rsidRPr="00FB621C">
        <w:rPr>
          <w:color w:val="000000"/>
          <w:u w:color="000000"/>
        </w:rPr>
        <w:t xml:space="preserve"> –  oznacza to osobę, która nie jest obywatelem państwa członkowskiego UE, w tym bezpaństwowiec w rozumieniu Konwencji o statusie bezpaństwowców z dnia 28 sierpnia 1954 r. i osoba bez ustalonego obywatelstwa;</w:t>
      </w:r>
    </w:p>
    <w:p w14:paraId="14A88627" w14:textId="5B47A3BD" w:rsidR="00FB621C" w:rsidRPr="00FB621C" w:rsidRDefault="00FB621C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 w:rsidRPr="00FB621C">
        <w:rPr>
          <w:color w:val="000000"/>
          <w:u w:color="000000"/>
        </w:rPr>
        <w:t>1</w:t>
      </w:r>
      <w:r w:rsidR="00EA5CE9">
        <w:rPr>
          <w:color w:val="000000"/>
          <w:u w:color="000000"/>
        </w:rPr>
        <w:t>8</w:t>
      </w:r>
      <w:r w:rsidRPr="00FB621C">
        <w:rPr>
          <w:color w:val="000000"/>
          <w:u w:color="000000"/>
        </w:rPr>
        <w:t xml:space="preserve">) </w:t>
      </w:r>
      <w:r w:rsidRPr="00FB621C">
        <w:rPr>
          <w:b/>
          <w:bCs/>
          <w:color w:val="000000"/>
          <w:u w:color="000000"/>
        </w:rPr>
        <w:t>osobie obcego pochodzenia (cudzoziemcy)</w:t>
      </w:r>
      <w:r w:rsidRPr="00FB621C">
        <w:rPr>
          <w:color w:val="000000"/>
          <w:u w:color="000000"/>
        </w:rPr>
        <w:t xml:space="preserve"> – oznacza to każdą osobę, która nie posiada polskiego obywatelstwa, bez względu na fakt posiadania lub nie obywatelstwa (obywatelstw) innych krajów;</w:t>
      </w:r>
    </w:p>
    <w:p w14:paraId="202F4316" w14:textId="66C19B49" w:rsidR="00FB621C" w:rsidRPr="00FB621C" w:rsidRDefault="00FB621C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 w:rsidRPr="00FB621C">
        <w:rPr>
          <w:color w:val="000000"/>
          <w:u w:color="000000"/>
        </w:rPr>
        <w:t>1</w:t>
      </w:r>
      <w:r w:rsidR="00EA5CE9">
        <w:rPr>
          <w:color w:val="000000"/>
          <w:u w:color="000000"/>
        </w:rPr>
        <w:t>9</w:t>
      </w:r>
      <w:r w:rsidRPr="00FB621C">
        <w:rPr>
          <w:color w:val="000000"/>
          <w:u w:color="000000"/>
        </w:rPr>
        <w:t xml:space="preserve">) </w:t>
      </w:r>
      <w:r w:rsidRPr="00FB621C">
        <w:rPr>
          <w:b/>
          <w:bCs/>
          <w:color w:val="000000"/>
          <w:u w:color="000000"/>
        </w:rPr>
        <w:t xml:space="preserve">osobie należącej do mniejszości narodowych lub etnicznych w tym społeczności marginalizowanych </w:t>
      </w:r>
      <w:r w:rsidRPr="00FB621C">
        <w:rPr>
          <w:color w:val="000000"/>
          <w:u w:color="000000"/>
        </w:rPr>
        <w:t>biorącej udział w projektach EFS+. Zgodnie z prawem krajowym mniejszości narodowe to mniejszość: białoruska, czeska, litewska, niemiecka, ormiańska, rosyjska, słowacka, ukraińska, żydowska. Mniejszości etniczne: karaimska, łemkowska, romska, tatarska. Definicja opracowana na podstawie ustawy z dnia 6 stycznia 2005 r. o mniejszościach narodowych i etnicznych oraz o języku regionalnym;</w:t>
      </w:r>
    </w:p>
    <w:p w14:paraId="7A3ABEA5" w14:textId="24E39F0F" w:rsidR="00FB621C" w:rsidRPr="00FB621C" w:rsidRDefault="00EA5CE9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20</w:t>
      </w:r>
      <w:r w:rsidR="00FB621C" w:rsidRPr="00FB621C">
        <w:rPr>
          <w:color w:val="000000"/>
          <w:u w:color="000000"/>
        </w:rPr>
        <w:t xml:space="preserve">) </w:t>
      </w:r>
      <w:r w:rsidR="00FB621C" w:rsidRPr="00FB621C">
        <w:rPr>
          <w:b/>
          <w:bCs/>
          <w:color w:val="000000"/>
          <w:u w:color="000000"/>
        </w:rPr>
        <w:t>osobie w kryzysie bezdomności, dotkniętej wykluczeniem z dostępu do mieszkań lub zagrożona bezdomnością</w:t>
      </w:r>
      <w:r w:rsidR="00FB621C" w:rsidRPr="00FB621C">
        <w:rPr>
          <w:color w:val="000000"/>
          <w:u w:color="000000"/>
        </w:rPr>
        <w:t xml:space="preserve"> – oznacza to osobę:</w:t>
      </w:r>
    </w:p>
    <w:p w14:paraId="295DC20D" w14:textId="626DB9FF" w:rsidR="00FB621C" w:rsidRPr="00FB621C" w:rsidRDefault="00FB621C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 w:rsidRPr="00FB621C">
        <w:rPr>
          <w:color w:val="000000"/>
          <w:u w:color="000000"/>
        </w:rPr>
        <w:t>a) bezdomną w rozumieniu art. 6 pkt 8 ustawy z dnia 12 marca 2004 r. o pomocy społecznej, czyli osobę niezamieszkującą w lokalu mieszkalnym w rozumieniu przepisów o ochronie praw lokatorów i mieszkaniowym zasobie gminy i niezameldowaną na pobyt stały, w rozumieniu przepisów o ewidencji ludności, a także osobę niezamieszkującą w lokalu mieszkalnym i zameldowaną na pobyt stały w lokalu, w którym nie ma możliwości zamieszkania;</w:t>
      </w:r>
    </w:p>
    <w:p w14:paraId="0CEA2CB7" w14:textId="77777777" w:rsidR="00FB621C" w:rsidRPr="00FB621C" w:rsidRDefault="00FB621C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 w:rsidRPr="00FB621C">
        <w:rPr>
          <w:color w:val="000000"/>
          <w:u w:color="000000"/>
        </w:rPr>
        <w:t>b) znajdującą się w sytuacjach określonych w Europejskiej Typologii Bezdomności i Wykluczenia Mieszkaniowego ETHOS w kategoriach operacyjnych: bez dachu nad głową, bez mieszkania, w niezabezpieczonym mieszkaniu, w nieodpowiednim mieszkaniu;</w:t>
      </w:r>
      <w:r w:rsidRPr="00FB621C">
        <w:rPr>
          <w:color w:val="000000"/>
          <w:u w:color="000000"/>
        </w:rPr>
        <w:br/>
      </w:r>
    </w:p>
    <w:p w14:paraId="06DD9141" w14:textId="48C3ABC7" w:rsidR="00A77B3E" w:rsidRDefault="00FB621C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 w:rsidRPr="00FB621C">
        <w:rPr>
          <w:color w:val="000000"/>
          <w:u w:color="000000"/>
        </w:rPr>
        <w:lastRenderedPageBreak/>
        <w:t>c) zagrożona bezdomnością - osoba znajdująca się w sytuacji wykluczenia mieszkaniowego zgodnie z typologią ETHOS, osoba bezpośrednio zagrożona eksmisją lub utratą mieszkania, a także osoba wcześniej doświadczająca bezdomności, zamieszkująca mieszkanie i potrzebująca wsparcia w utrzymaniu mieszkania</w:t>
      </w:r>
      <w:r w:rsidR="00F84109">
        <w:rPr>
          <w:color w:val="000000"/>
          <w:u w:color="000000"/>
        </w:rPr>
        <w:t>.</w:t>
      </w:r>
    </w:p>
    <w:p w14:paraId="7D1A1159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Stypendia przyznawane są przez Zarząd Województwa Podlaskiego w celu stworzenia równych szans edukacyjnych uczennicom/uczniom uzdolnionym, znajdującym się w niekorzystnej sytuacji społeczno-ekonomicznej, w tym uczennicom/uczniom pochodzącym z rodzin o niskim statusie społeczno-ekonomicznym, mieszkającym na obszarach zagrożonych trwałą marginalizacją lub wiejskich oraz uczniom z niepełnosprawnościami uczącym się w szkołach objętych projektem.</w:t>
      </w:r>
    </w:p>
    <w:p w14:paraId="6C188003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Stypendia przyznawane są w wysokości nie niższej niż 600 zł miesięcznie, za okres 10 miesięcy nauki w poprzednim roku szkolnym i są wypłacane jednorazowo.</w:t>
      </w:r>
    </w:p>
    <w:p w14:paraId="02F3D686" w14:textId="448D18E6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4. </w:t>
      </w:r>
      <w:r>
        <w:rPr>
          <w:color w:val="000000"/>
          <w:u w:color="000000"/>
        </w:rPr>
        <w:t xml:space="preserve">Stypendium nie przysługuje uczennicy/uczniowi, którzy w roku szkolnym za który przyznawane jest stypendium, otrzymali stypendium na cele edukacyjne finansowane </w:t>
      </w:r>
      <w:r w:rsidR="00A943EB" w:rsidRPr="00A943EB">
        <w:rPr>
          <w:color w:val="000000"/>
          <w:u w:color="000000"/>
        </w:rPr>
        <w:t>bądź współfinansowane</w:t>
      </w:r>
      <w:r w:rsidR="00A943EB">
        <w:rPr>
          <w:color w:val="000000"/>
          <w:u w:color="000000"/>
        </w:rPr>
        <w:t xml:space="preserve"> </w:t>
      </w:r>
      <w:r w:rsidR="00A943EB" w:rsidRPr="00A943EB">
        <w:rPr>
          <w:color w:val="000000"/>
          <w:u w:color="000000"/>
        </w:rPr>
        <w:t>z</w:t>
      </w:r>
      <w:r w:rsidR="00A943EB">
        <w:rPr>
          <w:color w:val="000000"/>
          <w:u w:color="000000"/>
        </w:rPr>
        <w:t>e</w:t>
      </w:r>
      <w:r w:rsidR="00A943EB" w:rsidRPr="00A943EB">
        <w:rPr>
          <w:color w:val="000000"/>
          <w:u w:color="000000"/>
        </w:rPr>
        <w:t xml:space="preserve"> środków Unii Europejskiej i/lub budżetu Województwa Podlaskiego</w:t>
      </w:r>
      <w:r>
        <w:rPr>
          <w:color w:val="000000"/>
          <w:u w:color="000000"/>
        </w:rPr>
        <w:t>.</w:t>
      </w:r>
    </w:p>
    <w:p w14:paraId="5F7987A7" w14:textId="77777777" w:rsidR="00A77B3E" w:rsidRDefault="00DB38A3" w:rsidP="00C12967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2.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Warunki przyznawania stypendiów</w:t>
      </w:r>
    </w:p>
    <w:p w14:paraId="5455FB9E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5. </w:t>
      </w:r>
      <w:r>
        <w:t>1. </w:t>
      </w:r>
      <w:r>
        <w:rPr>
          <w:color w:val="000000"/>
          <w:u w:color="000000"/>
        </w:rPr>
        <w:t>O stypendium mogą ubiegać się uczennice/uczniowie, którzy spełnili łącznie następujące kryteria obowiązkowe:</w:t>
      </w:r>
    </w:p>
    <w:p w14:paraId="01A2C71A" w14:textId="2E4A96DC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 xml:space="preserve">w roku szkolnym, w którym jest </w:t>
      </w:r>
      <w:r w:rsidR="005A236D">
        <w:rPr>
          <w:color w:val="000000"/>
          <w:u w:color="000000"/>
        </w:rPr>
        <w:t>składany wniosek o stypendium</w:t>
      </w:r>
      <w:r>
        <w:rPr>
          <w:color w:val="000000"/>
          <w:u w:color="000000"/>
        </w:rPr>
        <w:t>, są uczennicami/uczniami:</w:t>
      </w:r>
    </w:p>
    <w:p w14:paraId="5CBCD6BB" w14:textId="77777777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klas V-VIII szkół podstawowych (z wyłączeniem szkół dla dorosłych) z obszaru województwa podlaskiego,</w:t>
      </w:r>
    </w:p>
    <w:p w14:paraId="5386BD2B" w14:textId="77777777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klas I-IV liceów ogólnokształcących (z wyłączeniem szkół dla dorosłych) z obszaru województwa podlaskiego,</w:t>
      </w:r>
    </w:p>
    <w:p w14:paraId="7313FBE0" w14:textId="77777777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klas V-VIII ogólnokształcących szkół muzycznych I stopnia z obszaru województwa podlaskiego,</w:t>
      </w:r>
    </w:p>
    <w:p w14:paraId="60B2B7BC" w14:textId="77777777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klas I-IV ogólnokształcących szkół muzycznych II stopnia z obszaru województwa podlaskiego,</w:t>
      </w:r>
    </w:p>
    <w:p w14:paraId="433F8EC6" w14:textId="77777777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klas I-V liceów sztuk plastycznych z obszaru województwa podlaskiego,</w:t>
      </w:r>
    </w:p>
    <w:p w14:paraId="785515D9" w14:textId="77777777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klas II-IX ogólnokształcących szkół baletowych z obszaru województwa podlaskiego,</w:t>
      </w:r>
    </w:p>
    <w:p w14:paraId="73341074" w14:textId="74011B4C" w:rsidR="00A77B3E" w:rsidRDefault="00DB38A3" w:rsidP="00E1695D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wsparcie skierowane jest do uczennic/uczniów szkół z obszaru województwa podlaskiego, co wynika z regionalnego charakteru interwencji w ramach Programu Fundusze Europejskie dla Podlaskiego 2021-2027; bez znaczenia pozostaje fakt zamieszkania bądź zameldowania uczennicy/ucznia;</w:t>
      </w:r>
    </w:p>
    <w:p w14:paraId="2F681E43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znajdowali się w trudnej sytuacji materialnej, o której mowa w § 1 pkt 6;</w:t>
      </w:r>
    </w:p>
    <w:p w14:paraId="485DCE60" w14:textId="2D3D016F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Oraz, w roku szkolnym poprzedzającym rok </w:t>
      </w:r>
      <w:r w:rsidR="00504745">
        <w:rPr>
          <w:color w:val="000000"/>
          <w:u w:color="000000"/>
        </w:rPr>
        <w:t>składania wniosków o stypendium</w:t>
      </w:r>
      <w:r>
        <w:rPr>
          <w:color w:val="000000"/>
          <w:u w:color="000000"/>
        </w:rPr>
        <w:t>, spełnili przynajmniej jedno z poniższych kryteriów szczególnego uzdolnienia:</w:t>
      </w:r>
    </w:p>
    <w:p w14:paraId="51C31124" w14:textId="69813A74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uzyskali średnią ocen na poziomie co najmniej 4,75 – w szkole podstawowej oraz 4,50 – w liceum ogólnokształcącym</w:t>
      </w:r>
      <w:r w:rsidR="00025DAB">
        <w:rPr>
          <w:color w:val="000000"/>
          <w:u w:color="000000"/>
        </w:rPr>
        <w:t>,</w:t>
      </w:r>
      <w:r w:rsidR="00025DAB" w:rsidRPr="00025DAB">
        <w:rPr>
          <w:rFonts w:eastAsia="Calibri"/>
          <w:color w:val="C00000"/>
          <w:kern w:val="3"/>
          <w:sz w:val="24"/>
          <w:lang w:eastAsia="en-US" w:bidi="ar-SA"/>
        </w:rPr>
        <w:t xml:space="preserve"> </w:t>
      </w:r>
      <w:r w:rsidR="00C47541" w:rsidRPr="00C47541">
        <w:rPr>
          <w:color w:val="000000"/>
          <w:u w:color="000000"/>
        </w:rPr>
        <w:t>zaokrąglon</w:t>
      </w:r>
      <w:r w:rsidR="00C47541">
        <w:rPr>
          <w:color w:val="000000"/>
          <w:u w:color="000000"/>
        </w:rPr>
        <w:t>ą</w:t>
      </w:r>
      <w:r w:rsidR="00C47541" w:rsidRPr="00C47541">
        <w:rPr>
          <w:color w:val="000000"/>
          <w:u w:color="000000"/>
        </w:rPr>
        <w:t xml:space="preserve"> do dwóch miejsc po przecinku zgodnie z zasadą matematyczną </w:t>
      </w:r>
      <w:r w:rsidR="00025DAB" w:rsidRPr="00025DAB">
        <w:rPr>
          <w:color w:val="000000"/>
          <w:u w:color="000000"/>
        </w:rPr>
        <w:t>ze wszystkich przedmiotów obowiązkowych</w:t>
      </w:r>
      <w:r w:rsidR="00C47541">
        <w:rPr>
          <w:color w:val="000000"/>
          <w:u w:color="000000"/>
        </w:rPr>
        <w:t>;</w:t>
      </w:r>
    </w:p>
    <w:p w14:paraId="43756ADE" w14:textId="0447AEA9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posiadają tytuł finalisty bądź laureata konkursu, olimpiady szczebla co najmniej wojewódzkiego lub tytuł finalisty bądź laureata szczebla co najmniej międzynarodowego bądź ogólnopolskiego.</w:t>
      </w:r>
    </w:p>
    <w:p w14:paraId="0A91A9DB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6. </w:t>
      </w:r>
      <w:r>
        <w:t>1. </w:t>
      </w:r>
      <w:r>
        <w:rPr>
          <w:color w:val="000000"/>
          <w:u w:color="000000"/>
        </w:rPr>
        <w:t>Spełnienie kryteriów obowiązkowych oraz przynajmniej jednego z kryteriów szczególnego uzdolnienia dopuszcza uczennicę/ucznia do drugiego etapu oceny, według punktowanych kryteriów dodatkowych.</w:t>
      </w:r>
    </w:p>
    <w:p w14:paraId="112DFCEB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Uczennica/uczeń spełniają kryterium dodatkowe, jeżeli:</w:t>
      </w:r>
    </w:p>
    <w:p w14:paraId="2C4C8C5A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posiadają orzeczenie o niepełnosprawności – 2 pkt;</w:t>
      </w:r>
    </w:p>
    <w:p w14:paraId="0FB12F64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wychowują się w rodzinie wielodzietnej – 2 pkt;</w:t>
      </w:r>
    </w:p>
    <w:p w14:paraId="1B73C8E0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są dziećmi wychowywanymi przez jednego rodzica bądź opiekuna prawnego – 2 pkt;</w:t>
      </w:r>
    </w:p>
    <w:p w14:paraId="43EE0008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przebywają w systemie pieczy zastępczej lub są sierotami – 2 pkt;</w:t>
      </w:r>
    </w:p>
    <w:p w14:paraId="1C8417C3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lastRenderedPageBreak/>
        <w:t>5) </w:t>
      </w:r>
      <w:r>
        <w:rPr>
          <w:color w:val="000000"/>
          <w:u w:color="000000"/>
        </w:rPr>
        <w:t>mieszkają na obszarze wiejskim bądź na obszarze zagrożonym trwałą marginalizacją – 2 pkt.</w:t>
      </w:r>
    </w:p>
    <w:p w14:paraId="12905A0D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W przypadku uczennic/uczniów, którzy w momencie składania wniosku są niepełnoletni, wniosek w ich imieniu składa rodzic lub opiekun prawny.</w:t>
      </w:r>
    </w:p>
    <w:p w14:paraId="46DB5FC4" w14:textId="77777777" w:rsidR="00A77B3E" w:rsidRDefault="00DB38A3" w:rsidP="00C12967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3.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Tryb i kryteria oceny wniosków</w:t>
      </w:r>
    </w:p>
    <w:p w14:paraId="68F5C123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8. </w:t>
      </w:r>
      <w:r>
        <w:t>1. </w:t>
      </w:r>
      <w:r>
        <w:rPr>
          <w:color w:val="000000"/>
          <w:u w:color="000000"/>
        </w:rPr>
        <w:t>Dyrektor szkoły, do której uczęszczają uczennica/uczeń, wybiera zatrudnionego w niej nauczyciela/pedagoga szkolnego/doradcę zawodowego, który sprawuje nad nimi opiekę dydaktyczną, zgodnie z założeniami zawartymi w Indywidualnym Planie Rozwoju Edukacyjnego Uczennicy/Ucznia.</w:t>
      </w:r>
    </w:p>
    <w:p w14:paraId="36FF3AE0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Nauczyciel, o którym mowa w ust. 1, wyraża zgodę na sprawowanie opieki dydaktycznej nad uczennicą/uczniem ubiegającymi się o stypendium.</w:t>
      </w:r>
    </w:p>
    <w:p w14:paraId="78827113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Nauczyciel/opiekun stypendystki/stypendysty może objąć opieką dydaktyczną więcej niż jedną uczennicę/ucznia ubiegających się o stypendium.</w:t>
      </w:r>
    </w:p>
    <w:p w14:paraId="3F38CD9A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Nauczyciel/opiekun uczennicy/ucznia ubiegających się o stypendium obejmuje nad nimi opiekę dydaktyczną w zakresie:</w:t>
      </w:r>
    </w:p>
    <w:p w14:paraId="013475C6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sprawowania nadzoru merytorycznego nad stypendystką/stypendystą;</w:t>
      </w:r>
    </w:p>
    <w:p w14:paraId="5496E4D3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pomocy w tworzeniu i realizacji Indywidualnego Planu Rozwoju Edukacyjnego Uczennicy/ Ucznia;</w:t>
      </w:r>
    </w:p>
    <w:p w14:paraId="3BD55FD3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monitorowania osiąganych przez stypendystkę/stypendystę założeń określonych w Indywidualnym Planie Rozwoju Edukacyjnego Uczennicy/Ucznia.</w:t>
      </w:r>
    </w:p>
    <w:p w14:paraId="03C9F98C" w14:textId="7C8F1C4A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5. </w:t>
      </w:r>
      <w:r w:rsidR="002069DB" w:rsidRPr="002069DB">
        <w:rPr>
          <w:color w:val="000000"/>
          <w:u w:color="000000"/>
        </w:rPr>
        <w:t>Indywidualny Plan Rozwoju Edukacyjnego Uczennicy/Ucznia, stanowiący załącznik nr 3 do niniejszego Regulaminu oraz Zakres danych nt. uczestników projektu, stanowiący załącznik nr 4 do niniejszego Regulaminu, powinny zostać dostarczone przez uczennicę/ucznia niezwłocznie po otrzymaniu informacji o zakwalifikowaniu do projektu, w terminie wyznaczonym przez Urząd Marszałkowski Województwa Podlaskiego w Białymstoku, nie krótszym niż 7 dni.</w:t>
      </w:r>
    </w:p>
    <w:p w14:paraId="767725CE" w14:textId="7ED77EFB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9. </w:t>
      </w:r>
      <w:r>
        <w:t>1. </w:t>
      </w:r>
      <w:r>
        <w:rPr>
          <w:color w:val="000000"/>
          <w:u w:color="000000"/>
        </w:rPr>
        <w:t xml:space="preserve">Zakres danych potrzebnych do ubiegania się o stypendium określa załącznik nr </w:t>
      </w:r>
      <w:r w:rsidR="00AB74DD">
        <w:rPr>
          <w:color w:val="000000"/>
          <w:u w:color="000000"/>
        </w:rPr>
        <w:t>1</w:t>
      </w:r>
      <w:r>
        <w:rPr>
          <w:color w:val="000000"/>
          <w:u w:color="000000"/>
        </w:rPr>
        <w:t> do niniejszego Regulaminu, który jest jednocześnie wzorem wniosku, którym można się posłużyć ubiegając się o stypendium.</w:t>
      </w:r>
    </w:p>
    <w:p w14:paraId="53F247A5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Do wniosku należy dołączyć następujące załączniki:</w:t>
      </w:r>
    </w:p>
    <w:p w14:paraId="10B36FDE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dokumenty poświadczające trudną sytuację materialną, o której mowa w § 1 pkt 6:</w:t>
      </w:r>
    </w:p>
    <w:p w14:paraId="4ED752D7" w14:textId="2C2F4CE9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 xml:space="preserve">zaświadczenie z właściwego urzędu skarbowego o uzyskanych </w:t>
      </w:r>
      <w:r w:rsidR="00DF6827">
        <w:rPr>
          <w:color w:val="000000"/>
          <w:u w:color="000000"/>
        </w:rPr>
        <w:t>przychodach nieopodatkowanych</w:t>
      </w:r>
      <w:r w:rsidR="003E656E">
        <w:rPr>
          <w:color w:val="000000"/>
          <w:u w:color="000000"/>
        </w:rPr>
        <w:t xml:space="preserve"> i/lub</w:t>
      </w:r>
      <w:r w:rsidR="00DF6827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 xml:space="preserve">dochodach </w:t>
      </w:r>
      <w:r w:rsidR="003E656E">
        <w:rPr>
          <w:color w:val="000000"/>
          <w:u w:color="000000"/>
        </w:rPr>
        <w:t xml:space="preserve"> podlegających opodatkowaniu</w:t>
      </w:r>
      <w:r>
        <w:rPr>
          <w:color w:val="000000"/>
          <w:u w:color="000000"/>
        </w:rPr>
        <w:t>;</w:t>
      </w:r>
    </w:p>
    <w:p w14:paraId="3591EEFA" w14:textId="77777777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zaświadczenia z urzędu gminy/miasta o wielkości posiadanego gospodarstwa rolnego (ilość hektarów przeliczeniowych);</w:t>
      </w:r>
    </w:p>
    <w:p w14:paraId="3A89C3BD" w14:textId="2DA64583" w:rsidR="00A77B3E" w:rsidRDefault="00DB38A3" w:rsidP="00E1695D">
      <w:pPr>
        <w:keepLines/>
        <w:spacing w:before="120" w:after="120"/>
        <w:ind w:left="567" w:hanging="113"/>
        <w:jc w:val="left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inne dokumenty niezbędne do ustalenia dochodu rodziny uczennicy/ucznia w przeliczeniu na osobę, zgodnie z ustawą z dnia 28 listopada 2003 r. o świadczeniach rodzinnych;</w:t>
      </w:r>
    </w:p>
    <w:p w14:paraId="5226F81C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potwierdzoną za zgodność z oryginałem kopię świadectwa za poprzedni rok szkolny;</w:t>
      </w:r>
    </w:p>
    <w:p w14:paraId="3C092AD4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potwierdzoną za zgodność z oryginałem kopię dyplomu lub innego dokumentu potwierdzającego osiągnięcia uczennicy/ucznia w konkursach/olimpiadach, uprawniające do otrzymania stypendium;</w:t>
      </w:r>
    </w:p>
    <w:p w14:paraId="46BCECFE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potwierdzone za zgodność z oryginałem dokumenty poświadczające spełnianie kryterium określonego w § 6 ust. 2 niniejszego Regulaminu.</w:t>
      </w:r>
    </w:p>
    <w:p w14:paraId="58DCAE47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Wnioski o przyznanie stypendium składa się w Urzędzie Marszałkowskim Województwa Podlaskiego w Białymstoku, w terminie określonym w ogłoszeniu o naborze wniosków, opublikowanym na stronie internetowej województwa podlaskiego: www.podlaskie.eu.</w:t>
      </w:r>
    </w:p>
    <w:p w14:paraId="7229C5C5" w14:textId="5830F198" w:rsidR="008243BD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4. </w:t>
      </w:r>
      <w:r w:rsidR="008243BD" w:rsidRPr="008243BD">
        <w:t>O zachowaniu terminu złożenia wniosku decyduje data złożenia wniosku w Urzędzie Marszałkowskim Województwa Podlaskiego w Białymstoku lub data stempla pocztowego, w przypadku nadania za pośrednictwem operatora pocztowego.</w:t>
      </w:r>
    </w:p>
    <w:p w14:paraId="765478B9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W przypadku stwierdzenia braków formalnych we wniosku o przyznanie stypendium, Wnioskodawca zobowiązany jest do ich usunięcia w terminie 5 dni roboczych od dnia otrzymania pisma w tej sprawie.</w:t>
      </w:r>
    </w:p>
    <w:p w14:paraId="21A84845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Wniosek pozostawia się bez rozpatrzenia w przypadku:</w:t>
      </w:r>
    </w:p>
    <w:p w14:paraId="4FE94AAB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złożenia po terminie;</w:t>
      </w:r>
    </w:p>
    <w:p w14:paraId="43E26686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wycofania przez wnioskodawcę;</w:t>
      </w:r>
    </w:p>
    <w:p w14:paraId="5F840BCD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nieusunięcia w terminie, o którym mowa w ust. 5, braków formalnych.</w:t>
      </w:r>
    </w:p>
    <w:p w14:paraId="67C5B19B" w14:textId="68B13506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10. </w:t>
      </w:r>
      <w:r>
        <w:t>1. </w:t>
      </w:r>
      <w:r>
        <w:rPr>
          <w:color w:val="000000"/>
          <w:u w:color="000000"/>
        </w:rPr>
        <w:t xml:space="preserve">Ocena wniosku stypendialnego jest oceną punktową powstającą na podstawie kryteriów zawartych w karcie oceny, której wzór stanowi załącznik nr </w:t>
      </w:r>
      <w:r w:rsidR="00C12967">
        <w:rPr>
          <w:color w:val="000000"/>
          <w:u w:color="000000"/>
        </w:rPr>
        <w:t>2</w:t>
      </w:r>
      <w:r>
        <w:rPr>
          <w:color w:val="000000"/>
          <w:u w:color="000000"/>
        </w:rPr>
        <w:t> do niniejszego Regulaminu.</w:t>
      </w:r>
    </w:p>
    <w:p w14:paraId="263B63FF" w14:textId="2AB4FCE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 oparciu o łączną liczbę punktów, uzyskaną podczas oceny wniosku stypendialnego, sporządzana jest lista rankingowa stypendystek/stypendystów, w której kandydatki/kandydaci są uszeregowani w kolejności malejącej liczby uzyskanych punktów. Listę sporządza dyrektor Departamentu Edukacji</w:t>
      </w:r>
      <w:r w:rsidR="00C12967">
        <w:rPr>
          <w:color w:val="000000"/>
          <w:u w:color="000000"/>
        </w:rPr>
        <w:t xml:space="preserve"> </w:t>
      </w:r>
      <w:r w:rsidR="002809F6">
        <w:rPr>
          <w:color w:val="000000"/>
          <w:u w:color="000000"/>
        </w:rPr>
        <w:t>i</w:t>
      </w:r>
      <w:r w:rsidR="00C12967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 xml:space="preserve">Sportu </w:t>
      </w:r>
      <w:r w:rsidR="002809F6">
        <w:rPr>
          <w:color w:val="000000"/>
          <w:u w:color="000000"/>
        </w:rPr>
        <w:t xml:space="preserve">Urzędu Marszałkowskiego </w:t>
      </w:r>
      <w:r>
        <w:rPr>
          <w:color w:val="000000"/>
          <w:u w:color="000000"/>
        </w:rPr>
        <w:t>Województwa Podlaskiego.</w:t>
      </w:r>
    </w:p>
    <w:p w14:paraId="4F77FB90" w14:textId="77777777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W przypadku uzyskania takiej samej ilości punktów o kolejności umieszczania na liście rankingowej decydować będą przesłanki, wymienione zgodnie z hierarchią ważności:</w:t>
      </w:r>
    </w:p>
    <w:p w14:paraId="48FA998E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relatywnie najniższy dochód przypadający na członka rodziny uczennicy/ucznia uprawniający do otrzymywania świadczeń rodzinnych zgodnie z ustawą z dnia 28 listopada 2003 r.</w:t>
      </w:r>
      <w:r>
        <w:rPr>
          <w:color w:val="000000"/>
          <w:u w:color="000000"/>
        </w:rPr>
        <w:br/>
        <w:t>o świadczeniach rodzinnych;</w:t>
      </w:r>
    </w:p>
    <w:p w14:paraId="50E1B90C" w14:textId="77777777" w:rsidR="00A77B3E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wyższa średnia ocen uczennicy/ucznia ubiegających się o stypendium uzyskana na koniec roku szkolnego poprzedzającego okres, na który przyznaje się stypendium;</w:t>
      </w:r>
    </w:p>
    <w:p w14:paraId="5F396D49" w14:textId="77777777" w:rsidR="00D55653" w:rsidRDefault="00DB38A3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tytuł finalisty bądź laureata konkursu, olimpiady szczebla co najmniej wojewódzkiego lub tytuł finalisty bądź laureata szczebla co najmniej międzynarodowego bądź ogólnopolskiego</w:t>
      </w:r>
      <w:r w:rsidR="00D55653">
        <w:rPr>
          <w:color w:val="000000"/>
          <w:u w:color="000000"/>
        </w:rPr>
        <w:t>;</w:t>
      </w:r>
    </w:p>
    <w:p w14:paraId="2465172A" w14:textId="77777777" w:rsidR="00CF3925" w:rsidRPr="00CF3925" w:rsidRDefault="00D55653" w:rsidP="00CF3925">
      <w:pPr>
        <w:spacing w:before="120" w:after="120"/>
        <w:ind w:left="340" w:hanging="227"/>
        <w:jc w:val="left"/>
      </w:pPr>
      <w:r>
        <w:t xml:space="preserve">4) </w:t>
      </w:r>
      <w:r w:rsidR="00CF3925" w:rsidRPr="00CF3925">
        <w:t>) odpowiednio data wpływu wniosku stypendialnego do Urzędu lub data nadania wniosku stypendialnego za pośrednictwem operatora pocztowego;</w:t>
      </w:r>
    </w:p>
    <w:p w14:paraId="7E84E0BD" w14:textId="7C56EF00" w:rsidR="00A77B3E" w:rsidRDefault="00CF3925" w:rsidP="00E1695D">
      <w:pPr>
        <w:spacing w:before="120" w:after="120"/>
        <w:ind w:left="340" w:hanging="227"/>
        <w:jc w:val="left"/>
        <w:rPr>
          <w:color w:val="000000"/>
          <w:u w:color="000000"/>
        </w:rPr>
      </w:pPr>
      <w:r w:rsidRPr="00CF3925">
        <w:t>5 ) kolejność alfabetyczna nazwiska, a w dalszej kolejności imienia</w:t>
      </w:r>
      <w:r>
        <w:t>.</w:t>
      </w:r>
      <w:r w:rsidDel="00CF3925">
        <w:rPr>
          <w:rStyle w:val="Odwoaniedokomentarza"/>
          <w:rFonts w:ascii="Calibri" w:eastAsia="Calibri" w:hAnsi="Calibri"/>
          <w:kern w:val="3"/>
          <w:lang w:eastAsia="en-US" w:bidi="ar-SA"/>
        </w:rPr>
        <w:t xml:space="preserve"> </w:t>
      </w:r>
    </w:p>
    <w:p w14:paraId="4AAEBBA1" w14:textId="2E1BBEF9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 xml:space="preserve">W przypadku rezygnacji uczennicy/ucznia (znajdujących się na liście rankingowej na pozycji gwarantującej przyznanie stypendium) z uczestnictwa w projekcie, stypendium przyznaje się kolejnej osobie spełniającej wymagania, </w:t>
      </w:r>
      <w:r w:rsidR="007D33BB">
        <w:rPr>
          <w:color w:val="000000"/>
          <w:u w:color="000000"/>
        </w:rPr>
        <w:t xml:space="preserve"> </w:t>
      </w:r>
      <w:r w:rsidR="002809F6">
        <w:rPr>
          <w:color w:val="000000"/>
          <w:u w:color="000000"/>
        </w:rPr>
        <w:t>zgodnie z kolejnością umieszczenia na liście rankingowej</w:t>
      </w:r>
      <w:r>
        <w:rPr>
          <w:color w:val="000000"/>
          <w:u w:color="000000"/>
        </w:rPr>
        <w:t>.</w:t>
      </w:r>
    </w:p>
    <w:p w14:paraId="2C60EAD4" w14:textId="5E25F618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rPr>
          <w:b/>
        </w:rPr>
        <w:t>§ 11. </w:t>
      </w:r>
      <w:r>
        <w:t>1. </w:t>
      </w:r>
      <w:r>
        <w:rPr>
          <w:color w:val="000000"/>
          <w:u w:color="000000"/>
        </w:rPr>
        <w:t>Departament Edukacji</w:t>
      </w:r>
      <w:r w:rsidR="002809F6">
        <w:rPr>
          <w:color w:val="000000"/>
          <w:u w:color="000000"/>
        </w:rPr>
        <w:t xml:space="preserve"> i</w:t>
      </w:r>
      <w:r>
        <w:rPr>
          <w:color w:val="000000"/>
          <w:u w:color="000000"/>
        </w:rPr>
        <w:t xml:space="preserve"> Sportu Urzędu Marszałkowskiego Województwa Podlaskiego w Białymstoku, podczas realizacji projektu, może dokonać kontroli autentyczności i rzetelności dokumentów stanowiących podstawę przyznania stypendium.</w:t>
      </w:r>
    </w:p>
    <w:p w14:paraId="1D1D8A9A" w14:textId="5D2ED2B9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Departament Edukacji</w:t>
      </w:r>
      <w:r w:rsidR="007C5A22">
        <w:rPr>
          <w:color w:val="000000"/>
          <w:u w:color="000000"/>
        </w:rPr>
        <w:t xml:space="preserve"> i</w:t>
      </w:r>
      <w:r>
        <w:rPr>
          <w:color w:val="000000"/>
          <w:u w:color="000000"/>
        </w:rPr>
        <w:t xml:space="preserve"> Sportu Urzędu Marszałkowskiego Województwa Podlaskiego w Białymstoku oraz IZ, podczas realizacji programu stypendialnego, mogą dokonać kontroli stanu faktycznego sytuacji zgłoszonej przez osoby ubiegające się o stypendium w dokumentach poprzez kontrolę w miejscu zamieszkania uczennicy/ucznia.</w:t>
      </w:r>
    </w:p>
    <w:p w14:paraId="115B09A5" w14:textId="6AB24144" w:rsidR="00A77B3E" w:rsidRDefault="00DB38A3" w:rsidP="00E1695D">
      <w:pPr>
        <w:keepLines/>
        <w:spacing w:before="120" w:after="120"/>
        <w:ind w:firstLine="340"/>
        <w:jc w:val="left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Środki przekazane w ramach przyznanego stypendium, które uczennica/uczeń uzyskali na podstawie nieprawdziwych danych lub fałszywych dokumentów, podlegają zwrotowi na podstawie art. 405 ustawy z dnia 23 kwietnia 1964 r. Kodeks Cywilny (Dz. U. z 202</w:t>
      </w:r>
      <w:r w:rsidR="007C5A22">
        <w:rPr>
          <w:color w:val="000000"/>
          <w:u w:color="000000"/>
        </w:rPr>
        <w:t>4</w:t>
      </w:r>
      <w:r>
        <w:rPr>
          <w:color w:val="000000"/>
          <w:u w:color="000000"/>
        </w:rPr>
        <w:t xml:space="preserve"> poz. </w:t>
      </w:r>
      <w:r w:rsidR="007C5A22" w:rsidRPr="007C5A22">
        <w:rPr>
          <w:color w:val="000000"/>
          <w:u w:color="000000"/>
        </w:rPr>
        <w:t>1061</w:t>
      </w:r>
      <w:r>
        <w:rPr>
          <w:color w:val="000000"/>
          <w:u w:color="000000"/>
        </w:rPr>
        <w:t xml:space="preserve"> z późn. zm.), jako </w:t>
      </w:r>
      <w:r w:rsidR="009335E5">
        <w:rPr>
          <w:color w:val="000000"/>
          <w:u w:color="000000"/>
        </w:rPr>
        <w:t>bezpodstawne wzbogacenie.</w:t>
      </w:r>
      <w:r w:rsidR="00C96D1E">
        <w:rPr>
          <w:color w:val="000000"/>
          <w:u w:color="000000"/>
        </w:rPr>
        <w:fldChar w:fldCharType="begin"/>
      </w:r>
      <w:r w:rsidR="00C96D1E">
        <w:rPr>
          <w:color w:val="000000"/>
          <w:u w:color="000000"/>
        </w:rPr>
        <w:fldChar w:fldCharType="end"/>
      </w:r>
    </w:p>
    <w:sectPr w:rsidR="00A77B3E" w:rsidSect="00DD4AC8">
      <w:headerReference w:type="first" r:id="rId7"/>
      <w:endnotePr>
        <w:numFmt w:val="decimal"/>
      </w:endnotePr>
      <w:pgSz w:w="11906" w:h="16838"/>
      <w:pgMar w:top="1417" w:right="1020" w:bottom="992" w:left="102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7C5795" w14:textId="77777777" w:rsidR="00CF4727" w:rsidRDefault="00CF4727">
      <w:r>
        <w:separator/>
      </w:r>
    </w:p>
  </w:endnote>
  <w:endnote w:type="continuationSeparator" w:id="0">
    <w:p w14:paraId="5162D9AD" w14:textId="77777777" w:rsidR="00CF4727" w:rsidRDefault="00CF4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5005EF" w14:textId="77777777" w:rsidR="00CF4727" w:rsidRDefault="00CF4727">
      <w:r>
        <w:separator/>
      </w:r>
    </w:p>
  </w:footnote>
  <w:footnote w:type="continuationSeparator" w:id="0">
    <w:p w14:paraId="25C7DEB4" w14:textId="77777777" w:rsidR="00CF4727" w:rsidRDefault="00CF47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622D31" w14:textId="5F21CE1E" w:rsidR="00D664E1" w:rsidRDefault="00D664E1">
    <w:pPr>
      <w:pStyle w:val="Nagwek"/>
    </w:pPr>
    <w:r>
      <w:rPr>
        <w:noProof/>
        <w:color w:val="000000"/>
        <w:u w:color="000000"/>
        <w:lang w:bidi="ar-SA"/>
      </w:rPr>
      <w:drawing>
        <wp:inline distT="0" distB="0" distL="0" distR="0" wp14:anchorId="2EED3841" wp14:editId="5D93E9E8">
          <wp:extent cx="6259494" cy="868505"/>
          <wp:effectExtent l="0" t="0" r="0" b="0"/>
          <wp:docPr id="100001" name="Obraz 100001" descr="Obraz w treści dokument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001" name=""/>
                  <pic:cNvPicPr>
                    <a:picLocks noChangeAspect="1"/>
                  </pic:cNvPicPr>
                </pic:nvPicPr>
                <pic:blipFill>
                  <a:blip r:embed="rId1" r:link="rId2" cstate="print"/>
                  <a:stretch>
                    <a:fillRect/>
                  </a:stretch>
                </pic:blipFill>
                <pic:spPr>
                  <a:xfrm>
                    <a:off x="0" y="0"/>
                    <a:ext cx="6259494" cy="8685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22D99"/>
    <w:rsid w:val="00025DAB"/>
    <w:rsid w:val="00114AE3"/>
    <w:rsid w:val="00175C5F"/>
    <w:rsid w:val="001760BF"/>
    <w:rsid w:val="001B5F01"/>
    <w:rsid w:val="001C384C"/>
    <w:rsid w:val="002069DB"/>
    <w:rsid w:val="002074D5"/>
    <w:rsid w:val="00221B8F"/>
    <w:rsid w:val="002519C5"/>
    <w:rsid w:val="00280576"/>
    <w:rsid w:val="002809F6"/>
    <w:rsid w:val="002D25C4"/>
    <w:rsid w:val="00315DC6"/>
    <w:rsid w:val="003C793D"/>
    <w:rsid w:val="003E656E"/>
    <w:rsid w:val="0044190E"/>
    <w:rsid w:val="00474380"/>
    <w:rsid w:val="00475650"/>
    <w:rsid w:val="00475D2F"/>
    <w:rsid w:val="00480F36"/>
    <w:rsid w:val="00494D54"/>
    <w:rsid w:val="004D62C9"/>
    <w:rsid w:val="004E7AC1"/>
    <w:rsid w:val="00504745"/>
    <w:rsid w:val="005A236D"/>
    <w:rsid w:val="005A2B5D"/>
    <w:rsid w:val="005D5A69"/>
    <w:rsid w:val="005E6C27"/>
    <w:rsid w:val="00605472"/>
    <w:rsid w:val="00656391"/>
    <w:rsid w:val="00676EAB"/>
    <w:rsid w:val="0069762D"/>
    <w:rsid w:val="007C5A22"/>
    <w:rsid w:val="007C72AE"/>
    <w:rsid w:val="007D33BB"/>
    <w:rsid w:val="007E74FC"/>
    <w:rsid w:val="008243BD"/>
    <w:rsid w:val="0085324D"/>
    <w:rsid w:val="008A4B41"/>
    <w:rsid w:val="008C3409"/>
    <w:rsid w:val="008E06BE"/>
    <w:rsid w:val="009335E5"/>
    <w:rsid w:val="00944994"/>
    <w:rsid w:val="009735B2"/>
    <w:rsid w:val="00A448D5"/>
    <w:rsid w:val="00A57813"/>
    <w:rsid w:val="00A77B3E"/>
    <w:rsid w:val="00A943EB"/>
    <w:rsid w:val="00AB74DD"/>
    <w:rsid w:val="00AF46F7"/>
    <w:rsid w:val="00B4327E"/>
    <w:rsid w:val="00BB37D5"/>
    <w:rsid w:val="00BC3615"/>
    <w:rsid w:val="00C12967"/>
    <w:rsid w:val="00C32C99"/>
    <w:rsid w:val="00C47541"/>
    <w:rsid w:val="00C96D1E"/>
    <w:rsid w:val="00CA2A55"/>
    <w:rsid w:val="00CF3925"/>
    <w:rsid w:val="00CF4727"/>
    <w:rsid w:val="00D43F87"/>
    <w:rsid w:val="00D5201F"/>
    <w:rsid w:val="00D55653"/>
    <w:rsid w:val="00D664E1"/>
    <w:rsid w:val="00D672F3"/>
    <w:rsid w:val="00D908BA"/>
    <w:rsid w:val="00DB38A3"/>
    <w:rsid w:val="00DD4AC8"/>
    <w:rsid w:val="00DF6827"/>
    <w:rsid w:val="00E1695D"/>
    <w:rsid w:val="00EA03CF"/>
    <w:rsid w:val="00EA5CE9"/>
    <w:rsid w:val="00F5312F"/>
    <w:rsid w:val="00F84109"/>
    <w:rsid w:val="00FA1125"/>
    <w:rsid w:val="00FA5F0B"/>
    <w:rsid w:val="00FB621C"/>
    <w:rsid w:val="00FD5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304796"/>
  <w15:docId w15:val="{FE008500-F763-403E-B3CA-339DB29D9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96D1E"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rsid w:val="00805BCE"/>
    <w:rPr>
      <w:vertAlign w:val="superscript"/>
    </w:rPr>
  </w:style>
  <w:style w:type="paragraph" w:styleId="Tekstprzypisudolnego">
    <w:name w:val="footnote text"/>
    <w:basedOn w:val="Normalny"/>
    <w:rsid w:val="00805BCE"/>
    <w:rPr>
      <w:sz w:val="20"/>
      <w:szCs w:val="20"/>
    </w:rPr>
  </w:style>
  <w:style w:type="character" w:styleId="Hipercze">
    <w:name w:val="Hyperlink"/>
    <w:basedOn w:val="Domylnaczcionkaakapitu"/>
    <w:rsid w:val="00EF7B96"/>
    <w:rPr>
      <w:color w:val="0000FF"/>
      <w:u w:val="single"/>
    </w:rPr>
  </w:style>
  <w:style w:type="paragraph" w:styleId="Tekstdymka">
    <w:name w:val="Balloon Text"/>
    <w:basedOn w:val="Normalny"/>
    <w:link w:val="TekstdymkaZnak"/>
    <w:semiHidden/>
    <w:unhideWhenUsed/>
    <w:rsid w:val="004756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47565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D664E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D664E1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D664E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664E1"/>
    <w:rPr>
      <w:sz w:val="22"/>
      <w:szCs w:val="24"/>
    </w:rPr>
  </w:style>
  <w:style w:type="paragraph" w:styleId="Poprawka">
    <w:name w:val="Revision"/>
    <w:hidden/>
    <w:uiPriority w:val="99"/>
    <w:semiHidden/>
    <w:rsid w:val="00315DC6"/>
    <w:rPr>
      <w:sz w:val="22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C384C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FB621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B621C"/>
    <w:pPr>
      <w:suppressAutoHyphens/>
      <w:autoSpaceDN w:val="0"/>
      <w:spacing w:after="160"/>
      <w:jc w:val="left"/>
      <w:textAlignment w:val="baseline"/>
    </w:pPr>
    <w:rPr>
      <w:rFonts w:ascii="Calibri" w:eastAsia="Calibri" w:hAnsi="Calibri"/>
      <w:kern w:val="3"/>
      <w:sz w:val="20"/>
      <w:szCs w:val="20"/>
      <w:lang w:eastAsia="en-US" w:bidi="ar-SA"/>
    </w:rPr>
  </w:style>
  <w:style w:type="character" w:customStyle="1" w:styleId="TekstkomentarzaZnak">
    <w:name w:val="Tekst komentarza Znak"/>
    <w:basedOn w:val="Domylnaczcionkaakapitu"/>
    <w:link w:val="Tekstkomentarza"/>
    <w:rsid w:val="00FB621C"/>
    <w:rPr>
      <w:rFonts w:ascii="Calibri" w:eastAsia="Calibri" w:hAnsi="Calibri"/>
      <w:kern w:val="3"/>
      <w:lang w:eastAsia="en-US" w:bidi="ar-SA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2074D5"/>
    <w:pPr>
      <w:suppressAutoHyphens w:val="0"/>
      <w:autoSpaceDN/>
      <w:spacing w:after="0"/>
      <w:jc w:val="both"/>
      <w:textAlignment w:val="auto"/>
    </w:pPr>
    <w:rPr>
      <w:rFonts w:ascii="Times New Roman" w:eastAsia="Times New Roman" w:hAnsi="Times New Roman"/>
      <w:b/>
      <w:bCs/>
      <w:kern w:val="0"/>
      <w:lang w:eastAsia="pl-PL" w:bidi="pl-PL"/>
    </w:rPr>
  </w:style>
  <w:style w:type="character" w:customStyle="1" w:styleId="TematkomentarzaZnak">
    <w:name w:val="Temat komentarza Znak"/>
    <w:basedOn w:val="TekstkomentarzaZnak"/>
    <w:link w:val="Tematkomentarza"/>
    <w:semiHidden/>
    <w:rsid w:val="002074D5"/>
    <w:rPr>
      <w:rFonts w:ascii="Calibri" w:eastAsia="Calibri" w:hAnsi="Calibri"/>
      <w:b/>
      <w:bCs/>
      <w:kern w:val="3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ip.lex.pl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Zalacznik354BDA7E-E16C-4824-B1E1-D20D85AB5EF8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2279</Words>
  <Characters>15430</Characters>
  <Application>Microsoft Office Word</Application>
  <DocSecurity>0</DocSecurity>
  <Lines>128</Lines>
  <Paragraphs>35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</vt:lpstr>
      <vt:lpstr/>
    </vt:vector>
  </TitlesOfParts>
  <Company>Sejmik Województwa Podlaskiego</Company>
  <LinksUpToDate>false</LinksUpToDate>
  <CharactersWithSpaces>17674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w sprawie zasad przyznawania stypendiów w^ramach przedsięwzięcia priorytetowego „Podlaski program wsparcia stypendialnego uczniów szkół i^placówek systemu oświaty prowadzących kształcenie ogólne” w^ramach Programu Fundusze Europejskie dla Podlaskiego na lata 2021-2027</dc:subject>
  <dc:creator>urszula.wasyluk</dc:creator>
  <cp:lastModifiedBy>Mroczkowska-Wąsik Katarzyna</cp:lastModifiedBy>
  <cp:revision>10</cp:revision>
  <cp:lastPrinted>2023-12-06T09:10:00Z</cp:lastPrinted>
  <dcterms:created xsi:type="dcterms:W3CDTF">2024-12-16T12:45:00Z</dcterms:created>
  <dcterms:modified xsi:type="dcterms:W3CDTF">2024-12-16T14:24:00Z</dcterms:modified>
  <cp:category>Akt prawny</cp:category>
</cp:coreProperties>
</file>